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smallCaps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 DE USO NO EXCLUSIVO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TEASER Y/O TRAILER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Conste por el presente documento una licencia de uso no exclusiva respecto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una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obra audiovisual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) que otorgan: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“CONVOCATORIA”)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la obra/proyecto vinculado a la postulación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licencia de comunicación pública del (de los) tráiler(s) y/o del (de los) teaser(s) de la obra o proyecto vinculado a la postulación,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 licencia será gratuita, de manera no exclusiva, para territorio nacional, la misma que tendrá una vigencia indefinida, desde la fecha de emisión del certificado de cumplimiento.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de manera no exclusiva,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la 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con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forme lo establecido en las cláusulas establecidas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: DE (EL) (LOS)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TRÁILER (S) Y/O DE (EL) (LOS) TEASER(S) DE LA OBRA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sz w:val="22"/>
          <w:szCs w:val="22"/>
          <w:highlight w:val="green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(el) (los) tráiler(s) y/o de (el) (los) teaser(s)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entregada como material final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720" w:firstLine="0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 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el) (los) tráiler(s) y/o de (el) (los) teaser(s) de 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 cumplido con pagar por adelantado y de manera directa cualquier pago por concepto de regalías, derechos de autor y/o derechos conexos, que se generen por la comunicación pública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 o por existir.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284.0708661417321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284.070866141732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284.0708661417321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la finalidad de desarrollar material audiovisual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teaser(s) de 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única y exclusivamente en el marco de la ejecución de la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limitan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al territorio nacional.</w:t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tendrá una vigencia  indefinida, desde la fecha de emisión del certificado de cumplimiento.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 w:hanging="566.929133858267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(el)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(los) tráiler(s) y/o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 w:hanging="566.929133858267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asumiendo las costas, costos y cualquier gasto en el que incurra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 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bases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toda norma que resulte aplicable. </w:t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suscriben 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dos (2) ejemplares de igual contenido y tenor en la ciudad de Lima, con fecha</w:t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ind w:lef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18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lowerLetter"/>
      <w:lvlText w:val="%1."/>
      <w:lvlJc w:val="right"/>
      <w:pPr>
        <w:ind w:left="780" w:hanging="213.0708661417321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es-ES" w:val="es-ES"/>
    </w:rPr>
  </w:style>
  <w:style w:type="paragraph" w:styleId="Título2">
    <w:name w:val="Título 2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s-ES" w:val="es-ES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80" w:before="280" w:line="1" w:lineRule="atLeast"/>
      <w:ind w:leftChars="-1" w:rightChars="0" w:firstLineChars="-1"/>
      <w:textDirection w:val="btLr"/>
      <w:textAlignment w:val="top"/>
      <w:outlineLvl w:val="2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s-ES" w:val="es-ES"/>
    </w:rPr>
  </w:style>
  <w:style w:type="paragraph" w:styleId="Título4">
    <w:name w:val="Título 4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ítulo5">
    <w:name w:val="Título 5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20" w:line="1" w:lineRule="atLeast"/>
      <w:ind w:leftChars="-1" w:rightChars="0" w:firstLineChars="-1"/>
      <w:textDirection w:val="btLr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s-ES" w:val="es-ES"/>
    </w:rPr>
  </w:style>
  <w:style w:type="paragraph" w:styleId="Título6">
    <w:name w:val="Título 6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00" w:line="1" w:lineRule="atLeast"/>
      <w:ind w:leftChars="-1" w:rightChars="0" w:firstLineChars="-1"/>
      <w:textDirection w:val="btLr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0">
    <w:name w:val="Table Normal"/>
    <w:next w:val="TableNormal0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TableNormal0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ítulo">
    <w:name w:val="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es-ES" w:val="es-ES"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Encabezado"/>
    <w:basedOn w:val="Normal"/>
    <w:next w:val="Encabez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1">
    <w:name w:val="Párrafo de lista1"/>
    <w:basedOn w:val="Normal"/>
    <w:next w:val="Párrafodelista1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s-ES" w:val="es-E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eastAsia="es-ES" w:val="es-ES"/>
    </w:rPr>
  </w:style>
  <w:style w:type="paragraph" w:styleId="Cuerpo">
    <w:name w:val="Cuerpo"/>
    <w:next w:val="Cuerpo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PE" w:val="es-ES"/>
    </w:rPr>
  </w:style>
  <w:style w:type="character" w:styleId="Ninguno">
    <w:name w:val="Ninguno"/>
    <w:next w:val="Ningun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xtonotapie">
    <w:name w:val="Texto nota pie"/>
    <w:basedOn w:val="Normal"/>
    <w:next w:val="Textonotapi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es-ES" w:val="es-ES"/>
    </w:rPr>
  </w:style>
  <w:style w:type="character" w:styleId="Ref.denotaalpie">
    <w:name w:val="Ref. de nota al pie"/>
    <w:next w:val="Ref.denotaalpi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table" w:styleId="TableNormal1">
    <w:name w:val="Table Normal1"/>
    <w:next w:val="TableNormal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s-MX" w:val="es-ES"/>
    </w:rPr>
    <w:tblPr>
      <w:tblStyle w:val="TableNormal1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ítulo">
    <w:name w:val="Sub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es-ES" w:val="es-ES"/>
    </w:r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1"/>
      <w:tblStyleRowBandSize w:val="1"/>
      <w:tblStyleColBandSize w:val="1"/>
      <w:jc w:val="left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"/>
      <w:tblStyleRowBandSize w:val="1"/>
      <w:tblStyleColBandSize w:val="1"/>
      <w:jc w:val="left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l+ZrlPyTaV1Ttm5RIK5XKqLjAA==">CgMxLjA4AHIhMWNIMk1ONFhRMFA2eGpPakxzUEpvc0dWRjJKc3ZPeW1l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2022-08-25T15:35:00Z</dcterms:created>
  <dc:creator>Servicio Tercero 145</dc:creator>
</cp:coreProperties>
</file>