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 DE COMUNICACIÓN PÚBLICA DE USO NO EXCLUSIVO DE UNA OBRA AUDIOVISUAL Y SU MATERIAL PROMOCIONAL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Conste por el presente documento una licencia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de comunicación pública de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uso no exclusivo respecto de una obra audiovisual y su material promocional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(en adelante, la “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LICENCIA”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que otorga:</w:t>
      </w:r>
    </w:p>
    <w:p w:rsidR="00000000" w:rsidDel="00000000" w:rsidP="00000000" w:rsidRDefault="00000000" w:rsidRPr="00000000" w14:paraId="00000004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06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tabs>
          <w:tab w:val="left" w:leader="none" w:pos="375"/>
        </w:tabs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_________________,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______________, con domicilio legal en ______________, distrito de _________, provincia de _______ y departamento de ___________, debidamente representada por su ____________, el (la) señor(a) ______________, identificado(a) con D.N.I. N° _____________, con facultades inscritas en la partida registral N° ____________ del Registro de Personas Jurídicas de ____________,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;   </w:t>
      </w:r>
    </w:p>
    <w:p w:rsidR="00000000" w:rsidDel="00000000" w:rsidP="00000000" w:rsidRDefault="00000000" w:rsidRPr="00000000" w14:paraId="00000008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0A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tabs>
          <w:tab w:val="left" w:leader="none" w:pos="375"/>
        </w:tabs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________________,</w:t>
      </w:r>
      <w:r w:rsidDel="00000000" w:rsidR="00000000" w:rsidRPr="00000000">
        <w:rPr>
          <w:rFonts w:ascii="Arial" w:cs="Arial" w:eastAsia="Arial" w:hAnsi="Arial"/>
          <w:smallCaps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_______________ e identificada con D.N.I N° _______________, con domicilio legal en _______________, distrito de ____________, provincia de _____________ y departamento de 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}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75"/>
        </w:tabs>
        <w:spacing w:after="0" w:before="0" w:line="240" w:lineRule="auto"/>
        <w:ind w:left="0" w:right="0" w:firstLine="0"/>
        <w:jc w:val="both"/>
        <w:rPr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862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 favor del,</w:t>
      </w:r>
    </w:p>
    <w:p w:rsidR="00000000" w:rsidDel="00000000" w:rsidP="00000000" w:rsidRDefault="00000000" w:rsidRPr="00000000" w14:paraId="0000000F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 DE CULTURA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 R.U.C. N° 20537630222, con domicilio legal en avenida Javier Prado Este N° 2465, distrito de San Borja, provincia y departamento de Lima, en adelante el “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MINISTERIO”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suscribe de acuerdo a los términos y condiciones siguientes: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ANTECEDENTES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fecha ________________, mediante Resolución Directoral N° ___________-DGIA/MC,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declaró 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</w:t>
      </w:r>
      <w:r w:rsidDel="00000000" w:rsidR="00000000" w:rsidRPr="00000000">
        <w:rPr>
          <w:rFonts w:ascii="Arial" w:cs="Arial" w:eastAsia="Arial" w:hAnsi="Arial"/>
          <w:smallCaps w:val="1"/>
          <w:sz w:val="22"/>
          <w:szCs w:val="22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como una de las beneficiarias del _______________________________ correspondiente al año ________ (en adelante,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CONCURSO)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por el proyecto titulado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‘_____________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’, (en adelante,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fecha ___________,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y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suscriben el Acta de Compromiso N°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________________,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adelante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ACTA DE COMPROMISO.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Asimismo, conforme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otorgará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una (01) licencia de comunicación pública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de acuerdo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al formato aprobado por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MINISTERIO.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licencia será gratuita, de manera no exclusiva, para el territorio nacional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se encontrará vigente por un periodo de diez (10) años contados desde la fecha de emisión del certificado de cumplimiento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Asimismo, la licencia incluirá la difusión del material promocional que forma parte del material final de forma indefinida.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OBJETO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Mediante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MINISTERIO,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de manera no exclusiva, la comunicación pública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conforme a los términos y condiciones establecidos en el presente documento. </w:t>
      </w:r>
    </w:p>
    <w:p w:rsidR="00000000" w:rsidDel="00000000" w:rsidP="00000000" w:rsidRDefault="00000000" w:rsidRPr="00000000" w14:paraId="0000001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1D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OBRA Y SU MATERIAL PROMOCIONAL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ind w:left="426" w:hanging="426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Los datos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constan en la Ficha Técnica y la Ficha Resumen, cuyas copias simples forman parte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left" w:leader="none" w:pos="3393"/>
        </w:tabs>
        <w:ind w:left="426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tabs>
          <w:tab w:val="left" w:leader="none" w:pos="426"/>
        </w:tabs>
        <w:ind w:left="426" w:hanging="42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Para los fines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se entenderá por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versión final entregada como tal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MINISTERIO,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así como cualquier otra versión futura, modificación o actualización posterior.   </w:t>
      </w:r>
    </w:p>
    <w:p w:rsidR="00000000" w:rsidDel="00000000" w:rsidP="00000000" w:rsidRDefault="00000000" w:rsidRPr="00000000" w14:paraId="00000022">
      <w:pPr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tabs>
          <w:tab w:val="left" w:leader="none" w:pos="426"/>
        </w:tabs>
        <w:ind w:left="426" w:hanging="42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Para los fines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se entenderá por material promocional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versión final entregada como tal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MINISTERIO,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así como cualquier otra versión futura, modificación o actualización posterior.  </w:t>
      </w:r>
    </w:p>
    <w:p w:rsidR="00000000" w:rsidDel="00000000" w:rsidP="00000000" w:rsidRDefault="00000000" w:rsidRPr="00000000" w14:paraId="00000024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2410" w:hanging="241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CUARTA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LAS DECLARACIONES DEL BENEFICIARIO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declara y garantiza: </w:t>
      </w:r>
    </w:p>
    <w:p w:rsidR="00000000" w:rsidDel="00000000" w:rsidP="00000000" w:rsidRDefault="00000000" w:rsidRPr="00000000" w14:paraId="00000028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5.19685039370086" w:hanging="425.1968503937008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Ser legítimo titular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los derechos de autor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y/o contar con la autorización necesaria y suficiente respecto de todos los elementos de propiedad intelectual y/o industrial incluidos en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lo cual comprende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imagen de los artistas intérpretes y ejecutantes que hayan participado en la misma. En ese sentido, durante la vigencia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se obliga a mantener todos y cada uno de los derechos, licencias, poderes y/o permisos necesarios y suficientes con el fin de cumplir con el objeto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y a no realizar ningún acto o celebrar ningún contrato que pueda interferir de forma alguna con los mismos. Asimismo, se compromete a respetar los derechos morales relativos a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222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.19685039370086" w:right="0" w:hanging="425.1968503937008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no vulnera ningún contrato o acto celebrado con ningún tercero con anticipación, de lo contrario, en caso se generase dicha vulneración,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será absolutamente responsables de todas y cada una de las acciones y consecuencias que se deriven ante cualquier reclamación o demanda judicial o extrajudicial que se interponga y afecte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5.19685039370086" w:hanging="425.1968503937008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Ha cumplido con pagar por adelantado y de manera directa cualquier pago por concepto de regalías, derechos de autor y/o derechos conexos, que se generen por la comunicación pública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obliga a realizar las gestiones que sean necesarias ante las sociedades de gestión colectiva para cumplir con lo establecido en la presente cláusula.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5.19685039370086" w:hanging="425.1968503937008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Que los datos suministrados y los que suministren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un futuro, son y serán ciertos y comprobables y, de ser necesario, se procederá a su verificación. En caso de comprobarse fraude o falsedad en la declaración, información o en la documentación presentada, se aplicará lo dispuesto en el Título XIX Delitos contra la Fe Pública, del Código Penal. 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QUINTA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COMUNICACIÓN PÚBLICA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Para efectos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implica su proyección o exhibición pública, por cualquier medio o procedimiento, existentes o por existir.   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705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podrá realizar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:  </w:t>
      </w:r>
    </w:p>
    <w:p w:rsidR="00000000" w:rsidDel="00000000" w:rsidP="00000000" w:rsidRDefault="00000000" w:rsidRPr="00000000" w14:paraId="0000003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 través de cualquiera de sus órganos y/o dependencias, en el marco de sus funciones,    </w:t>
      </w:r>
    </w:p>
    <w:p w:rsidR="00000000" w:rsidDel="00000000" w:rsidP="00000000" w:rsidRDefault="00000000" w:rsidRPr="00000000" w14:paraId="0000003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espacios y/o ambientes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o, de ser el caso, de terceros, en tanto se realice en el marco de una actividad de la cual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parte,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 fines no lucrativos. </w:t>
      </w:r>
    </w:p>
    <w:p w:rsidR="00000000" w:rsidDel="00000000" w:rsidP="00000000" w:rsidRDefault="00000000" w:rsidRPr="00000000" w14:paraId="0000003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 utilizar fragmentos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con la finalidad de desarrollar material promocional, el mismo que podrá ser exhibido, por cualquier medio o procedimiento, en las actividades que organice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MINISTERIO. 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705" w:firstLine="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SEXTA: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DE LA REPRODUCCIÓN Y TRANSFORMACIÓN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el marco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reproducción (obtención de copias de una obra, por cualquier forma o procedimiento)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 el fin de contar con copias disponibles para realizar la comunicación pública de la misma, así como para fines de su preservación.    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Asimismo,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transformación (para efectos de subtitulado e inclusión de marcas y/o logotipos)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única y exclusivamente en el marco de la ejecución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 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reproducción y transformación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solo podrán ser realizadas por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a través de la Dirección del Audiovisual, la Fonografía y los Nuevos Medios.    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4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SÉPTIMA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CONTRAPRESTACIÓN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y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declaran que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otorga de manera gratuita.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tabs>
          <w:tab w:val="left" w:leader="none" w:pos="3393"/>
        </w:tabs>
        <w:ind w:left="3393" w:hanging="3393"/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OCTAVA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DEL TERRITORIO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Respecto de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los efectos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limitan al territorio nacional.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caso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en el marco de sus funciones, desee realizar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en el extranjero, deberá consultarle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 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NOVENA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VIGENCIA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jc w:val="both"/>
        <w:rPr/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 otorga por un periodo de diez (10) años contados desde la fecha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de emisión del certificado de cumplimiento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bookmarkStart w:colFirst="0" w:colLast="0" w:name="_30j0zll" w:id="1"/>
      <w:bookmarkEnd w:id="1"/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del material promocional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 otorga de forma indefinida, desde la fecha de emisión del certificado de cumplimiento. 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INCUMPLIMIENTO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el marco del artículo 1342° del Código Civil Peruano,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podrá exigir el cumplimiento de las obligaciones previstas en el presente documento. </w:t>
      </w:r>
    </w:p>
    <w:p w:rsidR="00000000" w:rsidDel="00000000" w:rsidP="00000000" w:rsidRDefault="00000000" w:rsidRPr="00000000" w14:paraId="00000057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INDEMNIDAD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ind w:left="566.9291338582675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11.1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se obliga a asumir expresa y personalmente, y mantener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indemne de cualquier tipo de contingencia, derivada de una reclamación, denuncia, demanda o cualquier acción legal en la cual se invoque la violación a derechos de autor, de imagen, derechos conexos, derechos fundamentales o de cualquier otra clase en relación con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y/o todos y cada uno de los elementos que la componen en sus más amplios términos. </w:t>
      </w:r>
    </w:p>
    <w:p w:rsidR="00000000" w:rsidDel="00000000" w:rsidP="00000000" w:rsidRDefault="00000000" w:rsidRPr="00000000" w14:paraId="0000005B">
      <w:pPr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.9291338582675" w:right="0" w:hanging="566.9291338582675"/>
        <w:jc w:val="both"/>
        <w:rPr>
          <w:rFonts w:ascii="Arial" w:cs="Arial" w:eastAsia="Arial" w:hAnsi="Arial"/>
          <w:color w:val="000000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11.2 En consecuencia, en caso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sea notificado acerca de alguna denuncia, reclamación, demanda, o acción legal, comunicará de este hecho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y éste quedará obligado a responder por tales reclamaciones, denuncias y/o acciones legales, así como a disponer de todos los medios necesarios para mantener indemne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asumiendo las costas, costos y cualquier gasto en el que incurra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. Las órdenes de servicio o facturas de los gastos antes referidos constituirán prueba sumaria para realizar el cobro respectivo.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  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.9291338582675" w:right="0" w:hanging="566.9291338582675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DOMICILIO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 considera como domicilio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consignado en la parte introductoria del presente documento, salvo se notifique el cambio de domicilio mediante carta simple. El cambio de domicilio regirá a los cinco (5) días hábiles siguientes al ingreso de la comunicación por Mesa de Partes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tabs>
          <w:tab w:val="left" w:leader="none" w:pos="3393"/>
        </w:tabs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DISPOSICIONES COMPLEMENTARIAS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todo lo no previsto en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resulta aplicable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; la Ley sobre el Derecho de Autor, aprobada por Decreto Legislativo N° 822 y sus modificatorias; el Código Civil, aprobado Decreto Legislativo N° 295 y sus modificatorias; las bases del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CONCURSO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y toda norma que resulte aplicable.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señal de conformidad,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suscribe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en la ciudad de Lima, con fecha 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69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6C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</w:t>
      </w:r>
    </w:p>
    <w:p w:rsidR="00000000" w:rsidDel="00000000" w:rsidP="00000000" w:rsidRDefault="00000000" w:rsidRPr="00000000" w14:paraId="0000006D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Nombre de representante legal </w:t>
      </w:r>
    </w:p>
    <w:p w:rsidR="00000000" w:rsidDel="00000000" w:rsidP="00000000" w:rsidRDefault="00000000" w:rsidRPr="00000000" w14:paraId="0000006E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Cargo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70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natural:</w:t>
      </w:r>
    </w:p>
    <w:p w:rsidR="00000000" w:rsidDel="00000000" w:rsidP="00000000" w:rsidRDefault="00000000" w:rsidRPr="00000000" w14:paraId="00000073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75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sectPr>
      <w:headerReference r:id="rId6" w:type="default"/>
      <w:footerReference r:id="rId7" w:type="default"/>
      <w:pgSz w:h="16839" w:w="11907" w:orient="portrait"/>
      <w:pgMar w:bottom="1140" w:top="1814" w:left="1701" w:right="1701" w:header="567" w:footer="62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ourier New"/>
  <w:font w:name="Formata CondensedSC"/>
  <w:font w:name="Formata LightCondensed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center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center" w:leader="none" w:pos="4961"/>
        <w:tab w:val="left" w:leader="none" w:pos="7485"/>
        <w:tab w:val="right" w:leader="none" w:pos="8504"/>
      </w:tabs>
      <w:ind w:right="-142" w:firstLine="709"/>
      <w:rPr>
        <w:rFonts w:ascii="Arial" w:cs="Arial" w:eastAsia="Arial" w:hAnsi="Arial"/>
        <w:color w:val="000000"/>
      </w:rPr>
    </w:pPr>
    <w:r w:rsidDel="00000000" w:rsidR="00000000" w:rsidRPr="00000000">
      <w:rPr>
        <w:rFonts w:ascii="Formata CondensedSC" w:cs="Formata CondensedSC" w:eastAsia="Formata CondensedSC" w:hAnsi="Formata CondensedSC"/>
      </w:rPr>
      <w:drawing>
        <wp:anchor allowOverlap="1" behindDoc="0" distB="0" distT="0" distL="114300" distR="114300" hidden="0" layoutInCell="1" locked="0" relativeHeight="0" simplePos="0">
          <wp:simplePos x="0" y="0"/>
          <wp:positionH relativeFrom="leftMargin">
            <wp:posOffset>809625</wp:posOffset>
          </wp:positionH>
          <wp:positionV relativeFrom="page">
            <wp:posOffset>377190</wp:posOffset>
          </wp:positionV>
          <wp:extent cx="2753995" cy="558165"/>
          <wp:effectExtent b="0" l="0" r="0" t="0"/>
          <wp:wrapSquare wrapText="bothSides" distB="0" distT="0" distL="114300" distR="11430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-2655" l="0" r="54365" t="0"/>
                  <a:stretch>
                    <a:fillRect/>
                  </a:stretch>
                </pic:blipFill>
                <pic:spPr>
                  <a:xfrm>
                    <a:off x="0" y="0"/>
                    <a:ext cx="2753995" cy="55816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Formata CondensedSC" w:cs="Formata CondensedSC" w:eastAsia="Formata CondensedSC" w:hAnsi="Formata CondensedSC"/>
        <w:color w:val="000000"/>
        <w:rtl w:val="0"/>
      </w:rPr>
      <w:tab/>
      <w:t xml:space="preserve">      </w:t>
      <w:tab/>
      <w:tab/>
      <w:tab/>
      <w:tab/>
      <w:tab/>
      <w:tab/>
      <w:t xml:space="preserve">                                                           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rFonts w:ascii="Formata LightCondensed" w:cs="Formata LightCondensed" w:eastAsia="Formata LightCondensed" w:hAnsi="Formata LightCondensed"/>
        <w:color w:val="000000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5.%2."/>
      <w:lvlJc w:val="left"/>
      <w:pPr>
        <w:ind w:left="2705" w:hanging="720"/>
      </w:pPr>
      <w:rPr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68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vertAlign w:val="baseline"/>
      </w:rPr>
    </w:lvl>
  </w:abstractNum>
  <w:abstractNum w:abstractNumId="2">
    <w:lvl w:ilvl="0">
      <w:start w:val="1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vertAlign w:val="baseline"/>
      </w:rPr>
    </w:lvl>
  </w:abstractNum>
  <w:abstractNum w:abstractNumId="3">
    <w:lvl w:ilvl="0">
      <w:start w:val="1"/>
      <w:numFmt w:val="decimal"/>
      <w:lvlText w:val="3.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lvl w:ilvl="0">
      <w:start w:val="1"/>
      <w:numFmt w:val="decimal"/>
      <w:lvlText w:val="3.%1."/>
      <w:lvlJc w:val="left"/>
      <w:pPr>
        <w:ind w:left="502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425.19685039370086" w:hanging="425.19685039370086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7">
    <w:lvl w:ilvl="0">
      <w:start w:val="1"/>
      <w:numFmt w:val="lowerLetter"/>
      <w:lvlText w:val="%1."/>
      <w:lvlJc w:val="right"/>
      <w:pPr>
        <w:ind w:left="7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